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F19D02A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</w:t>
      </w:r>
      <w:r w:rsidR="00860FA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32742E">
        <w:rPr>
          <w:rFonts w:ascii="Times New Roman" w:eastAsia="Times New Roman" w:hAnsi="Times New Roman" w:cs="Times New Roman"/>
          <w:kern w:val="0"/>
          <w:lang w:val="hr-HR" w:eastAsia="hr-HR" w:bidi="ar-SA"/>
        </w:rPr>
        <w:t>-1501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/</w:t>
      </w:r>
      <w:r w:rsidR="00110B22">
        <w:rPr>
          <w:rFonts w:ascii="Times New Roman" w:eastAsia="Times New Roman" w:hAnsi="Times New Roman" w:cs="Times New Roman"/>
          <w:kern w:val="0"/>
          <w:lang w:val="hr-HR" w:eastAsia="hr-HR" w:bidi="ar-SA"/>
        </w:rPr>
        <w:t>22</w:t>
      </w:r>
    </w:p>
    <w:p w14:paraId="4D4BE864" w14:textId="7175ABE7" w:rsidR="003C34E3" w:rsidRPr="00835D74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32742E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bookmarkStart w:id="0" w:name="_GoBack"/>
      <w:bookmarkEnd w:id="0"/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860FAB">
        <w:rPr>
          <w:rFonts w:ascii="Times New Roman" w:eastAsia="Times New Roman" w:hAnsi="Times New Roman" w:cs="Times New Roman"/>
          <w:kern w:val="0"/>
          <w:lang w:val="hr-HR" w:eastAsia="hr-HR" w:bidi="ar-SA"/>
        </w:rPr>
        <w:t>7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7228308" w14:textId="623EECDC" w:rsidR="00E50166" w:rsidRP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4E794D47" w14:textId="77777777" w:rsidR="00835D74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7426E739" w14:textId="5F46A0FB" w:rsidR="00E50166" w:rsidRPr="002F7DFA" w:rsidRDefault="00E54281" w:rsidP="006210A3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val="bs-Latn-BA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Temeljem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čl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46. i 49.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a u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s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vezi s član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k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om 70. Poslovnika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Zastupničkog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doma Parlamenta Federacije BiH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>zakazujem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2</w:t>
      </w:r>
      <w:r w:rsidR="00860FAB">
        <w:rPr>
          <w:rFonts w:ascii="Times New Roman" w:eastAsia="Times New Roman" w:hAnsi="Times New Roman" w:cs="Times New Roman"/>
          <w:kern w:val="0"/>
          <w:lang w:val="hr-HR" w:eastAsia="en-US" w:bidi="ar-SA"/>
        </w:rPr>
        <w:t>6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. sjednicu Odbora za energetiku, rudarstvo i industriju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Zastupničkog</w:t>
      </w:r>
      <w:r w:rsidR="00DD17A2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dom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Parlamenta Federacije BiH za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ponedjeljak</w:t>
      </w:r>
      <w:r w:rsidR="00E50166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</w:t>
      </w:r>
      <w:r w:rsidR="00860FAB">
        <w:rPr>
          <w:rFonts w:ascii="Times New Roman" w:eastAsia="Times New Roman" w:hAnsi="Times New Roman" w:cs="Times New Roman"/>
          <w:kern w:val="0"/>
          <w:lang w:val="hr-HR" w:eastAsia="en-US" w:bidi="ar-SA"/>
        </w:rPr>
        <w:t>25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.0</w:t>
      </w:r>
      <w:r w:rsidR="00860FAB">
        <w:rPr>
          <w:rFonts w:ascii="Times New Roman" w:eastAsia="Times New Roman" w:hAnsi="Times New Roman" w:cs="Times New Roman"/>
          <w:kern w:val="0"/>
          <w:lang w:val="hr-HR" w:eastAsia="en-US" w:bidi="ar-SA"/>
        </w:rPr>
        <w:t>7</w:t>
      </w:r>
      <w:r w:rsidR="00E50166"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>.202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="00E50166"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 xml:space="preserve">. </w:t>
      </w:r>
      <w:r w:rsidR="00E50166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godine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sa početkom rada u 1</w:t>
      </w:r>
      <w:r w:rsidR="002A5F15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,00 sati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.</w:t>
      </w:r>
      <w:r w:rsidR="00E50166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</w:t>
      </w:r>
    </w:p>
    <w:p w14:paraId="1795FF97" w14:textId="77777777" w:rsidR="008035D0" w:rsidRDefault="008035D0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0B536078" w14:textId="07B991AF" w:rsidR="00E50166" w:rsidRDefault="00534ABE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 sjednicu je predložen s</w:t>
      </w:r>
      <w:r w:rsidR="00424CB3"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jedeći:</w:t>
      </w:r>
    </w:p>
    <w:p w14:paraId="21194320" w14:textId="77777777" w:rsidR="00835D74" w:rsidRPr="00E50166" w:rsidRDefault="00835D74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56E7840" w14:textId="77777777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D N E V N I   R E D</w:t>
      </w:r>
    </w:p>
    <w:p w14:paraId="4A07DCE2" w14:textId="77777777" w:rsidR="00E50166" w:rsidRPr="00E50166" w:rsidRDefault="00E50166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3251D3A0" w14:textId="77777777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Usvajanje zapisnika sa 25. sjednice Odbora za energetiku, rudarstvo i industriju,</w:t>
      </w:r>
    </w:p>
    <w:p w14:paraId="0830804A" w14:textId="728540E5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dopuni  Zakona o izdvajanju i usmjeravanju dijela prihoda p</w:t>
      </w:r>
      <w:r w:rsidR="0012476D">
        <w:rPr>
          <w:rFonts w:ascii="Times New Roman" w:eastAsia="Times New Roman" w:hAnsi="Times New Roman" w:cs="Times New Roman"/>
          <w:kern w:val="0"/>
          <w:lang w:val="hr-HR" w:eastAsia="en-US" w:bidi="ar-SA"/>
        </w:rPr>
        <w:t>oduzeća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ostvarenog korištenjem hidroakumulacionih objekata, predlaga</w:t>
      </w:r>
      <w:r w:rsidR="0012476D">
        <w:rPr>
          <w:rFonts w:ascii="Times New Roman" w:eastAsia="Times New Roman" w:hAnsi="Times New Roman" w:cs="Times New Roman"/>
          <w:kern w:val="0"/>
          <w:lang w:val="hr-HR" w:eastAsia="en-US" w:bidi="ar-SA"/>
        </w:rPr>
        <w:t>telji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: Salko Zildžić, Husein Topčagić i Mujo Hasić- skraćeni postupak,</w:t>
      </w:r>
    </w:p>
    <w:p w14:paraId="47B63E38" w14:textId="77777777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Nacrt Zakona o energiji i regulaciji energetskih djelatnosti u Federaciji BiH,</w:t>
      </w:r>
    </w:p>
    <w:p w14:paraId="357DD20C" w14:textId="77777777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Nacrt Zakona o električnoj energiji Federacije BiH,</w:t>
      </w:r>
    </w:p>
    <w:p w14:paraId="36EFD8D2" w14:textId="10EEBB7E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Nacrt Zakona o korištenju obnovljivih izvora energije i </w:t>
      </w:r>
      <w:r w:rsidR="0012476D">
        <w:rPr>
          <w:rFonts w:ascii="Times New Roman" w:eastAsia="Times New Roman" w:hAnsi="Times New Roman" w:cs="Times New Roman"/>
          <w:kern w:val="0"/>
          <w:lang w:val="hr-HR" w:eastAsia="en-US" w:bidi="ar-SA"/>
        </w:rPr>
        <w:t>učinkovite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kogeneracije,</w:t>
      </w:r>
    </w:p>
    <w:p w14:paraId="2A5DCE8D" w14:textId="77777777" w:rsidR="00860FAB" w:rsidRDefault="00860FAB" w:rsidP="00860FAB">
      <w:pPr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Razno.</w:t>
      </w:r>
    </w:p>
    <w:p w14:paraId="4D1576BB" w14:textId="77777777" w:rsidR="00C94E1C" w:rsidRDefault="00C94E1C" w:rsidP="00C94E1C">
      <w:pPr>
        <w:widowControl/>
        <w:suppressAutoHyphens w:val="0"/>
        <w:autoSpaceDN/>
        <w:ind w:left="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33639DE4" w14:textId="218AE9F4" w:rsidR="006210A3" w:rsidRPr="006210A3" w:rsidRDefault="006210A3" w:rsidP="00396C24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6210A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gradi Parlamenta Federacije BiH (</w:t>
      </w:r>
      <w:r w:rsidR="0048036B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dvorana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 3</w:t>
      </w:r>
      <w:r w:rsidR="002F7DFA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20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/II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I), u ulici Hamdije Kreševljakovića, broj 3. Sarajevo. </w:t>
      </w:r>
    </w:p>
    <w:p w14:paraId="5CD8B0B3" w14:textId="6F922024" w:rsidR="00E50166" w:rsidRPr="00E50166" w:rsidRDefault="00E50166" w:rsidP="00E50166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                                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</w:t>
      </w:r>
      <w:r w:rsidR="00A9620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PREDSJEDNIK ODBORA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</w:t>
      </w:r>
    </w:p>
    <w:p w14:paraId="2D4BDBCC" w14:textId="3DFC7986" w:rsidR="00835D74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</w:t>
      </w:r>
      <w:r w:rsidR="006210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</w:t>
      </w:r>
      <w:r w:rsidR="00DD17A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Bahrudin Šarić, v.</w:t>
      </w:r>
      <w:r w:rsidR="004212A3">
        <w:rPr>
          <w:rFonts w:ascii="Times New Roman" w:eastAsia="Times New Roman" w:hAnsi="Times New Roman" w:cs="Times New Roman"/>
          <w:kern w:val="0"/>
          <w:lang w:val="hr-HR" w:eastAsia="hr-HR" w:bidi="ar-SA"/>
        </w:rPr>
        <w:t>r.</w:t>
      </w:r>
    </w:p>
    <w:p w14:paraId="5D905AD8" w14:textId="3F272C2A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      </w:t>
      </w:r>
    </w:p>
    <w:p w14:paraId="05F9EF55" w14:textId="6C6DAEE2" w:rsidR="00E50166" w:rsidRPr="00835D74" w:rsidRDefault="0048036B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Dostaviti:</w:t>
      </w:r>
    </w:p>
    <w:p w14:paraId="565E5D3B" w14:textId="0D638C68" w:rsidR="00DD17A2" w:rsidRDefault="00E50166" w:rsidP="00DD17A2">
      <w:pPr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</w:t>
      </w:r>
      <w:r w:rsidR="00DD17A2">
        <w:rPr>
          <w:rFonts w:ascii="Times New Roman" w:eastAsia="Times New Roman" w:hAnsi="Times New Roman" w:cs="Times New Roman"/>
          <w:kern w:val="0"/>
          <w:lang w:val="hr-HR" w:eastAsia="hr-HR" w:bidi="ar-SA"/>
        </w:rPr>
        <w:t>predsjedatelju Zastupničkog doma;</w:t>
      </w:r>
    </w:p>
    <w:p w14:paraId="7D2B7F11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dopredsjedatelju Zastupničkog doma;</w:t>
      </w:r>
    </w:p>
    <w:p w14:paraId="08B698D4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tajniku Zastupničkog doma;</w:t>
      </w:r>
    </w:p>
    <w:p w14:paraId="6011B4FC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članovima Odbora za energetiku, rudarstvo i industriju Zastupničkog doma;</w:t>
      </w:r>
    </w:p>
    <w:p w14:paraId="22591BB0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14:paraId="4F87F73E" w14:textId="339AAB6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Federalnom ministarstvu energije, rudarstva i industrije;</w:t>
      </w:r>
    </w:p>
    <w:p w14:paraId="7733E8B3" w14:textId="50E081EB" w:rsidR="0048036B" w:rsidRDefault="0048036B" w:rsidP="0048036B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gosp.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Salko Zildžić, predlagatelj Prijedloga Zakona,</w:t>
      </w:r>
    </w:p>
    <w:p w14:paraId="1D73190F" w14:textId="2B8876C2" w:rsidR="0048036B" w:rsidRDefault="0048036B" w:rsidP="0048036B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- gosp. Husein Topčagić, predlagatelj Prijedloga Zakona,</w:t>
      </w:r>
    </w:p>
    <w:p w14:paraId="63951C01" w14:textId="0989228D" w:rsidR="0048036B" w:rsidRDefault="0048036B" w:rsidP="0048036B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- gosp. Mujo Hasić, predlagatelj Prijedloga Zakona, </w:t>
      </w:r>
    </w:p>
    <w:p w14:paraId="2E24EA3A" w14:textId="77777777" w:rsidR="00DD17A2" w:rsidRDefault="00DD17A2" w:rsidP="00DD17A2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Pisarnici;</w:t>
      </w:r>
    </w:p>
    <w:p w14:paraId="593A91B4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Računovodstvu;</w:t>
      </w:r>
    </w:p>
    <w:p w14:paraId="36F4900A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Recepciji,</w:t>
      </w:r>
    </w:p>
    <w:p w14:paraId="5F46ADD1" w14:textId="77777777" w:rsidR="00DD17A2" w:rsidRDefault="00DD17A2" w:rsidP="00DD17A2">
      <w:pPr>
        <w:widowControl/>
        <w:suppressAutoHyphens w:val="0"/>
        <w:ind w:left="360"/>
        <w:jc w:val="both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- a/a.</w:t>
      </w:r>
    </w:p>
    <w:sectPr w:rsidR="00DD17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1DD9A" w14:textId="77777777" w:rsidR="00F25412" w:rsidRDefault="00F25412" w:rsidP="00D12E7F">
      <w:pPr>
        <w:rPr>
          <w:rFonts w:hint="eastAsia"/>
        </w:rPr>
      </w:pPr>
      <w:r>
        <w:separator/>
      </w:r>
    </w:p>
  </w:endnote>
  <w:endnote w:type="continuationSeparator" w:id="0">
    <w:p w14:paraId="286A0F36" w14:textId="77777777" w:rsidR="00F25412" w:rsidRDefault="00F25412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9690D" w14:textId="77777777" w:rsidR="00F25412" w:rsidRDefault="00F25412" w:rsidP="00D12E7F">
      <w:pPr>
        <w:rPr>
          <w:rFonts w:hint="eastAsia"/>
        </w:rPr>
      </w:pPr>
      <w:r>
        <w:separator/>
      </w:r>
    </w:p>
  </w:footnote>
  <w:footnote w:type="continuationSeparator" w:id="0">
    <w:p w14:paraId="6F2BA153" w14:textId="77777777" w:rsidR="00F25412" w:rsidRDefault="00F25412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26EA9"/>
    <w:rsid w:val="0003624B"/>
    <w:rsid w:val="00051ACB"/>
    <w:rsid w:val="0007380B"/>
    <w:rsid w:val="000F00CF"/>
    <w:rsid w:val="00110B22"/>
    <w:rsid w:val="0012476D"/>
    <w:rsid w:val="00150808"/>
    <w:rsid w:val="0016790B"/>
    <w:rsid w:val="00183B70"/>
    <w:rsid w:val="001861AF"/>
    <w:rsid w:val="0019645A"/>
    <w:rsid w:val="001E65A1"/>
    <w:rsid w:val="001F780A"/>
    <w:rsid w:val="00202000"/>
    <w:rsid w:val="00226294"/>
    <w:rsid w:val="002374BC"/>
    <w:rsid w:val="00242C24"/>
    <w:rsid w:val="00283A13"/>
    <w:rsid w:val="002A5F15"/>
    <w:rsid w:val="002B02ED"/>
    <w:rsid w:val="002D5947"/>
    <w:rsid w:val="002D636C"/>
    <w:rsid w:val="002E6B42"/>
    <w:rsid w:val="002F7DFA"/>
    <w:rsid w:val="00302204"/>
    <w:rsid w:val="00307D2E"/>
    <w:rsid w:val="0032742E"/>
    <w:rsid w:val="00327779"/>
    <w:rsid w:val="00333081"/>
    <w:rsid w:val="00363CAD"/>
    <w:rsid w:val="00396C24"/>
    <w:rsid w:val="003A5B02"/>
    <w:rsid w:val="003C34E3"/>
    <w:rsid w:val="003E5493"/>
    <w:rsid w:val="003E58CC"/>
    <w:rsid w:val="0040695D"/>
    <w:rsid w:val="00411A46"/>
    <w:rsid w:val="004212A3"/>
    <w:rsid w:val="004243C9"/>
    <w:rsid w:val="00424CB3"/>
    <w:rsid w:val="00444FA3"/>
    <w:rsid w:val="0045425E"/>
    <w:rsid w:val="004658E1"/>
    <w:rsid w:val="00475956"/>
    <w:rsid w:val="0048036B"/>
    <w:rsid w:val="004A2F60"/>
    <w:rsid w:val="004C159B"/>
    <w:rsid w:val="004C2038"/>
    <w:rsid w:val="004C669D"/>
    <w:rsid w:val="004D5F66"/>
    <w:rsid w:val="004F0B2A"/>
    <w:rsid w:val="005079F0"/>
    <w:rsid w:val="005175A0"/>
    <w:rsid w:val="00534ABE"/>
    <w:rsid w:val="00540E54"/>
    <w:rsid w:val="00542E5E"/>
    <w:rsid w:val="00573D58"/>
    <w:rsid w:val="00587FE2"/>
    <w:rsid w:val="00597BD0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07C2"/>
    <w:rsid w:val="00696B52"/>
    <w:rsid w:val="006B6116"/>
    <w:rsid w:val="007648F6"/>
    <w:rsid w:val="00786685"/>
    <w:rsid w:val="007F1FF1"/>
    <w:rsid w:val="0080244F"/>
    <w:rsid w:val="008035D0"/>
    <w:rsid w:val="008062CC"/>
    <w:rsid w:val="00835D74"/>
    <w:rsid w:val="008439B8"/>
    <w:rsid w:val="00860FAB"/>
    <w:rsid w:val="008B340C"/>
    <w:rsid w:val="008C00DC"/>
    <w:rsid w:val="008D0FE8"/>
    <w:rsid w:val="008D5B4E"/>
    <w:rsid w:val="008D77D1"/>
    <w:rsid w:val="008E005C"/>
    <w:rsid w:val="008E35F9"/>
    <w:rsid w:val="00923BA5"/>
    <w:rsid w:val="00960224"/>
    <w:rsid w:val="0097614C"/>
    <w:rsid w:val="00982B0B"/>
    <w:rsid w:val="0099553B"/>
    <w:rsid w:val="009A7FE3"/>
    <w:rsid w:val="009B49BB"/>
    <w:rsid w:val="009C24A6"/>
    <w:rsid w:val="009F01EC"/>
    <w:rsid w:val="00A05B84"/>
    <w:rsid w:val="00A17C31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128C5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1EB0"/>
    <w:rsid w:val="00C27D6F"/>
    <w:rsid w:val="00C40CC1"/>
    <w:rsid w:val="00C41F01"/>
    <w:rsid w:val="00C673B2"/>
    <w:rsid w:val="00C92353"/>
    <w:rsid w:val="00C94E1C"/>
    <w:rsid w:val="00C95670"/>
    <w:rsid w:val="00C977A9"/>
    <w:rsid w:val="00CD0B68"/>
    <w:rsid w:val="00CE592D"/>
    <w:rsid w:val="00D12E7F"/>
    <w:rsid w:val="00D45A81"/>
    <w:rsid w:val="00D75354"/>
    <w:rsid w:val="00DD17A2"/>
    <w:rsid w:val="00E378D2"/>
    <w:rsid w:val="00E4517D"/>
    <w:rsid w:val="00E50166"/>
    <w:rsid w:val="00E50998"/>
    <w:rsid w:val="00E524DB"/>
    <w:rsid w:val="00E54281"/>
    <w:rsid w:val="00E670C3"/>
    <w:rsid w:val="00E73FB6"/>
    <w:rsid w:val="00E74147"/>
    <w:rsid w:val="00ED06B0"/>
    <w:rsid w:val="00EF0323"/>
    <w:rsid w:val="00F207AD"/>
    <w:rsid w:val="00F25412"/>
    <w:rsid w:val="00F35E17"/>
    <w:rsid w:val="00F36D62"/>
    <w:rsid w:val="00F41F5F"/>
    <w:rsid w:val="00F422ED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ADD1A-EE25-4CBC-B3F6-E95C4BA8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2022-07-14T07:49:00Z</cp:lastPrinted>
  <dcterms:created xsi:type="dcterms:W3CDTF">2022-07-13T08:41:00Z</dcterms:created>
  <dcterms:modified xsi:type="dcterms:W3CDTF">2022-07-14T07:49:00Z</dcterms:modified>
</cp:coreProperties>
</file>